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2F" w:rsidRPr="00804644" w:rsidRDefault="002D352F" w:rsidP="002D35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04644">
        <w:rPr>
          <w:rFonts w:ascii="Times New Roman" w:hAnsi="Times New Roman"/>
          <w:b/>
          <w:sz w:val="24"/>
          <w:szCs w:val="24"/>
        </w:rPr>
        <w:t>Календарно-тематическое планирование по литературе 7 класс к учебнику под редакцией Б.А. Ланина (68 часов)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399"/>
        <w:gridCol w:w="2265"/>
        <w:gridCol w:w="2407"/>
        <w:gridCol w:w="2690"/>
        <w:gridCol w:w="709"/>
        <w:gridCol w:w="12"/>
        <w:gridCol w:w="134"/>
        <w:gridCol w:w="15"/>
        <w:gridCol w:w="15"/>
        <w:gridCol w:w="30"/>
        <w:gridCol w:w="30"/>
        <w:gridCol w:w="15"/>
        <w:gridCol w:w="15"/>
        <w:gridCol w:w="1023"/>
        <w:gridCol w:w="850"/>
        <w:gridCol w:w="993"/>
      </w:tblGrid>
      <w:tr w:rsidR="002D352F" w:rsidRPr="00804644" w:rsidTr="00585803">
        <w:trPr>
          <w:trHeight w:val="280"/>
        </w:trPr>
        <w:tc>
          <w:tcPr>
            <w:tcW w:w="674" w:type="dxa"/>
            <w:vMerge w:val="restart"/>
          </w:tcPr>
          <w:bookmarkEnd w:id="0"/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99" w:type="dxa"/>
            <w:vMerge w:val="restart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7362" w:type="dxa"/>
            <w:gridSpan w:val="3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color w:val="000000"/>
                <w:spacing w:val="18"/>
                <w:sz w:val="24"/>
                <w:szCs w:val="24"/>
              </w:rPr>
              <w:t xml:space="preserve">                                 Планируемые результаты</w:t>
            </w:r>
          </w:p>
        </w:tc>
        <w:tc>
          <w:tcPr>
            <w:tcW w:w="709" w:type="dxa"/>
            <w:vMerge w:val="restart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89" w:type="dxa"/>
            <w:gridSpan w:val="9"/>
            <w:vMerge w:val="restart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50" w:type="dxa"/>
            <w:vMerge w:val="restart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993" w:type="dxa"/>
            <w:vMerge w:val="restart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D352F" w:rsidRPr="00804644" w:rsidTr="00585803">
        <w:trPr>
          <w:trHeight w:val="879"/>
        </w:trPr>
        <w:tc>
          <w:tcPr>
            <w:tcW w:w="674" w:type="dxa"/>
            <w:vMerge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                   УУД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709" w:type="dxa"/>
            <w:vMerge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9"/>
            <w:vMerge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Вводный урок. Напутствие.</w:t>
            </w:r>
          </w:p>
          <w:p w:rsidR="002D352F" w:rsidRPr="00804644" w:rsidRDefault="002D352F" w:rsidP="0058580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Знать и понимать цели и задачи предмета, структуру учебника-хрестоматии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Специфика художественной литературы; структура и содержание предмета.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Выделять специфику художественной литературы и содержание. Работать с учебником.</w:t>
            </w:r>
          </w:p>
        </w:tc>
        <w:tc>
          <w:tcPr>
            <w:tcW w:w="709" w:type="dxa"/>
          </w:tcPr>
          <w:p w:rsidR="002D352F" w:rsidRPr="00804644" w:rsidRDefault="002D352F" w:rsidP="00585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Страницы классики</w:t>
            </w:r>
            <w:proofErr w:type="gramStart"/>
            <w:r w:rsidRPr="00804644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04644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  19 века  -  21 часа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 xml:space="preserve">А.С. Пушкин. – 9 часов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А. С. Пушкин как яркий представитель литературы 19 века. Лицейские годы. 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«Товарищам 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«Разлука»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«Простите, верные дубравы!..»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cr/>
              <w:t>Культ возвышенной дружбы и верность «святому братству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».. 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>Многоголосие ранней лирики: ироническое и лирическое начала, ирония и подлинный лиризм. Традиционная, бытовая и сниженная поэтическая лексика.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Знать историю жизни Пушкина в период о бучения в лицее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Знать план анализа лирического произведения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Сведения о жизни и творчестве поэта, тематику стихотворений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Понятие былин. Особенности лексики, характерной для героического эпоса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Уметь отличать раннюю лирику поэта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Определять тему и идею стихотворений</w:t>
            </w:r>
          </w:p>
        </w:tc>
        <w:tc>
          <w:tcPr>
            <w:tcW w:w="709" w:type="dxa"/>
          </w:tcPr>
          <w:p w:rsidR="002D352F" w:rsidRPr="00804644" w:rsidRDefault="002D352F" w:rsidP="00585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«19октября 1825 года»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cr/>
              <w:t xml:space="preserve">Дружба как одна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 высших человеческих ценностей. Образы лицейских друзей поэта. Гимн Лицею и лицейскому братству. 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Знать план анализа лирического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Давать общую характеристику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мира произведения, писателя, литературного направления (романтизм, реализм).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cr/>
              <w:t xml:space="preserve">Выразительно читать наизусть лирические стихотворения 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Определять тему и идею стихотворений.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Давать устный или письменный ответ на вопрос по тексту произведения, в том числе с использованием цитирования</w:t>
            </w:r>
          </w:p>
        </w:tc>
        <w:tc>
          <w:tcPr>
            <w:tcW w:w="70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9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«Няне»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cr/>
            </w:r>
            <w:r w:rsidRPr="00804644">
              <w:rPr>
                <w:rFonts w:ascii="Times New Roman" w:hAnsi="Times New Roman"/>
                <w:sz w:val="24"/>
                <w:szCs w:val="24"/>
              </w:rPr>
              <w:t>Эмоциональность стихотворения, средства его создания.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Знать план анализа лирического произведения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Давать общую характеристику художественного мира произведения, писателя, литературного направления (романтизм, реализм).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cr/>
              <w:t xml:space="preserve">Выразительно читать наизусть лирические стихотворения 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Определять тему и идею стихотворений.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Давать устный или письменный ответ на вопрос по тексту произведения, в том числе с использованием цитирования</w:t>
            </w:r>
          </w:p>
        </w:tc>
        <w:tc>
          <w:tcPr>
            <w:tcW w:w="70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 xml:space="preserve">А.С. Пушкин. </w:t>
            </w:r>
            <w:r w:rsidRPr="00804644">
              <w:rPr>
                <w:rFonts w:ascii="Times New Roman" w:hAnsi="Times New Roman"/>
                <w:iCs/>
                <w:sz w:val="24"/>
                <w:szCs w:val="24"/>
              </w:rPr>
              <w:t>«Дубровский»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Замысел и история создания произведения. Искусство построения сюжета. Столкновение правды и несправедливости как завязка конфликта 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Знать содержание текста, время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>когда происходили события. Анализировать отрывок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Понятие роман, романтизм. Отличительные особенности романтической лирики. Давать характеристику героям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Работать с текстом,  анализ прозаического текста</w:t>
            </w:r>
          </w:p>
        </w:tc>
        <w:tc>
          <w:tcPr>
            <w:tcW w:w="70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>Троекуров и Дубровский. Ссора помещиков.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Воспринимать текст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литературного произведения.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cr/>
              <w:t>Выразительно читать фрагменты произведений русской литературы первой половины XIX в.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cr/>
              <w:t xml:space="preserve"> Выразительно читать наизусть лирические стихотворения и фрагменты произведений русской литературы первой половины XIX в.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общую характеристику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мира произведения, писателя, литературного направления (романтизм, реализм).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устный или письменный ответ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на вопрос по тексту произведения, в том числе с использованием цитирования</w:t>
            </w:r>
          </w:p>
        </w:tc>
        <w:tc>
          <w:tcPr>
            <w:tcW w:w="70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9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6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Образ романтического героя Владимира Дубровского. Характеристика героя повествователем, другими героями; монологи героя. 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Воспринимать текст литературного произведения.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cr/>
              <w:t>Выразительно читать фрагменты произведений русской литературы первой половины XIX в.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cr/>
              <w:t xml:space="preserve"> Выразительно читать наизусть лирические стихотворения и фрагменты произведений русской литературы первой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половины XIX в.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Давать общую характеристику художественного мира произведения, писателя, литературного направления (романтизм, реализм).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Давать устный или письменный ответ на вопрос по тексту произведения, в том числе с использованием цитирования</w:t>
            </w:r>
          </w:p>
        </w:tc>
        <w:tc>
          <w:tcPr>
            <w:tcW w:w="721" w:type="dxa"/>
            <w:gridSpan w:val="2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8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Ключевые моменты развития сюжета: пожар в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Кистенёвке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>, Дубровский-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Дефорж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у Троекурова, любовь к Маше.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Воспринимать текст литературного произведения.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cr/>
              <w:t>Выразительно читать фрагменты произведений русской литературы первой половины XIX в.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cr/>
              <w:t xml:space="preserve"> Выразительно читать наизусть лирические стихотворения и фрагменты произведений русской литературы первой половины XIX в.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Давать общую характеристику художественного мира произведения, писателя, литературного направления (романтизм, реализм).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Давать устный или письменный ответ на вопрос по тексту произведения, в том числе с использованием цитирования</w:t>
            </w:r>
          </w:p>
        </w:tc>
        <w:tc>
          <w:tcPr>
            <w:tcW w:w="721" w:type="dxa"/>
            <w:gridSpan w:val="2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8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Нравственный выбор героев. Развязка повести. Открытый финал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4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6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04644">
              <w:rPr>
                <w:rFonts w:ascii="Times New Roman" w:hAnsi="Times New Roman"/>
                <w:b/>
                <w:sz w:val="24"/>
                <w:szCs w:val="24"/>
              </w:rPr>
              <w:t xml:space="preserve">/Р.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>Сочинение «Благородство против подлости».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Писать сочинение на литературном материале и с использованием собственного жизненного и читательского опыта 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Дать оценку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прочитанному произведению, обосновать своё мнение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Умение анализировать произведение и письменно излагать свои мысли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Давать письменно характеристику происходящим событиям</w:t>
            </w:r>
          </w:p>
        </w:tc>
        <w:tc>
          <w:tcPr>
            <w:tcW w:w="870" w:type="dxa"/>
            <w:gridSpan w:val="4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6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Ф. Шиллер. 5 час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Ф. Шилле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представитель зарубежной классической литературы . Жизнь и творчество. Драма «Разбойники»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Знать новые литературные  понятия и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Уметь отличить произведения по их жанровой  принадлежности, находить средства выразительности языка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Знать творчество писателя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>теорию литературы</w:t>
            </w:r>
          </w:p>
        </w:tc>
        <w:tc>
          <w:tcPr>
            <w:tcW w:w="870" w:type="dxa"/>
            <w:gridSpan w:val="4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6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 xml:space="preserve">Карл </w:t>
            </w:r>
            <w:proofErr w:type="spellStart"/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>Моор</w:t>
            </w:r>
            <w:proofErr w:type="spellEnd"/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>. Образ романтического героя.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строениие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драматических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характеризовать героев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Анализировать действия и поступки героев, соотносить слова и действия.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Анализ фрагментов, отличительные особенности пьесы</w:t>
            </w:r>
          </w:p>
        </w:tc>
        <w:tc>
          <w:tcPr>
            <w:tcW w:w="870" w:type="dxa"/>
            <w:gridSpan w:val="4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6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>Разбойники.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Выявлять признаки эпического, лирического и драматического родов в литературном произведении.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cr/>
              <w:t>Выявлять жанровые особенности драмы, комедии и трагедии при изучении пьес русских и зарубежных авторов.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Сопоставлять сюжеты, персонажей литературных произведений.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Делать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4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6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 xml:space="preserve">Карл </w:t>
            </w:r>
            <w:proofErr w:type="spellStart"/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>Моор</w:t>
            </w:r>
            <w:proofErr w:type="spellEnd"/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 xml:space="preserve"> и Амалия. История любви.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Выявлять признаки эпического, лирического и драматического родов в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литературном произведении.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cr/>
              <w:t>Выявлять жанровые особенности драмы, комедии и трагедии при изучении пьес русских и зарубежных авторов.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Сопоставлять сюжеты, персонажей литературных произведений.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Делать выводы об особенностях художественного мира, сюжетов, проблематики и тематики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 конкретного писателя.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3" w:type="dxa"/>
            <w:gridSpan w:val="7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 xml:space="preserve">/р Сравнительная характеристика Карл </w:t>
            </w:r>
            <w:proofErr w:type="spellStart"/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>Моор</w:t>
            </w:r>
            <w:proofErr w:type="spellEnd"/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 xml:space="preserve"> и Владимир Дубровский.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Писать сочинение на 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Уметь составлять сравнительную характеристику</w:t>
            </w:r>
          </w:p>
        </w:tc>
        <w:tc>
          <w:tcPr>
            <w:tcW w:w="855" w:type="dxa"/>
            <w:gridSpan w:val="3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7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 xml:space="preserve">М.Ю. Лермонтов – 5 часов + 1 час  </w:t>
            </w:r>
            <w:proofErr w:type="spellStart"/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внекл</w:t>
            </w:r>
            <w:proofErr w:type="spellEnd"/>
            <w:r w:rsidRPr="00804644">
              <w:rPr>
                <w:rFonts w:ascii="Times New Roman" w:hAnsi="Times New Roman"/>
                <w:b/>
                <w:sz w:val="24"/>
                <w:szCs w:val="24"/>
              </w:rPr>
              <w:t xml:space="preserve">  чтения</w:t>
            </w:r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 xml:space="preserve"> М.Ю. Лермонтов</w:t>
            </w:r>
          </w:p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iCs/>
                <w:sz w:val="24"/>
                <w:szCs w:val="24"/>
              </w:rPr>
              <w:t xml:space="preserve"> «Парус», «Тучи», «Ветка Палестины», «На севере диком...»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Знать важные события из жизни писателя; анализировать произведение.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Находить художественные средства языка; выделять тему 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стих-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proofErr w:type="gramEnd"/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содбержание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>; давать характеристику, сопоставлять героев с реальностью</w:t>
            </w:r>
          </w:p>
        </w:tc>
        <w:tc>
          <w:tcPr>
            <w:tcW w:w="975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>М.Ю. Лермонтов.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644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proofErr w:type="gramStart"/>
            <w:r w:rsidRPr="00804644">
              <w:rPr>
                <w:rFonts w:ascii="Times New Roman" w:hAnsi="Times New Roman"/>
                <w:iCs/>
                <w:sz w:val="24"/>
                <w:szCs w:val="24"/>
              </w:rPr>
              <w:t>Песня про царя</w:t>
            </w:r>
            <w:proofErr w:type="gramEnd"/>
            <w:r w:rsidRPr="00804644">
              <w:rPr>
                <w:rFonts w:ascii="Times New Roman" w:hAnsi="Times New Roman"/>
                <w:iCs/>
                <w:sz w:val="24"/>
                <w:szCs w:val="24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>Образы главных героев.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владеть различными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видами пересказа, участвовать в диалоге 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прочитанному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произведению.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язык поэмы,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её связь с устным народным творчеством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Знать особенности  сюжета поэмы,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его историческую основу.</w:t>
            </w:r>
          </w:p>
        </w:tc>
        <w:tc>
          <w:tcPr>
            <w:tcW w:w="975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>Утверждение права человека на уважение и правду.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Проектная работа «Поэзия и живопись М.Ю. Лермонтова» 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>на выбор )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Углубить знания о жизни поэта,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Уметь сам-но находить информацию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>выделять главное,  обрабатывать её.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Желать изучать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творчесво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поэта</w:t>
            </w:r>
          </w:p>
        </w:tc>
        <w:tc>
          <w:tcPr>
            <w:tcW w:w="975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/ чт.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А.К.Толстой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«Василий Шибанов». Роль главного героя в балладе.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Н.В. Гоголь – 6 часов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Н.В. Гоголь «Тарас Бульба». Историческая основа повести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Знать содержание повести; 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содержание понятия “деталь” произведения,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нравственную проблематику повести;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владеть различными видами пересказа,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прочитанному произведению.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Уметь выделять смысловые части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художественного текста, сопоставлять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эпизоды и сравнивать героев.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Самостоятельно делать выводы,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создавать свои художественные образы,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строить рассуждения 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нравственно-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этические темы, выявлять 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авторскую</w:t>
            </w:r>
            <w:proofErr w:type="gramEnd"/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позицию, особенности изображения 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человека и природы в повести,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писать сочинения в жанре 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проблемной</w:t>
            </w:r>
            <w:proofErr w:type="gramEnd"/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аналитической статьи</w:t>
            </w:r>
          </w:p>
        </w:tc>
        <w:tc>
          <w:tcPr>
            <w:tcW w:w="975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Запорожская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ечь как оплот товарищества и братства, как воинская школа для казаков – защитников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РодиныТарас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Бульба в Запорожской Сечи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gridSpan w:val="3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rPr>
          <w:trHeight w:val="1440"/>
        </w:trPr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Героизм и самоотверженность запорожцев в борьбе за родную землю 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gridSpan w:val="3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rPr>
          <w:trHeight w:val="1197"/>
        </w:trPr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(Прославление братства, боевого товарищества и воинской доблести.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Осуждение предательства)</w:t>
            </w:r>
            <w:proofErr w:type="gramEnd"/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gridSpan w:val="3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Судьбы сыновей Тараса. Нравственная сила и стойкость Остапа. Позорная смерть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Андрия</w:t>
            </w:r>
            <w:proofErr w:type="spellEnd"/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gridSpan w:val="3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«Тарас Бульба» -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геолическая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повесть (Характеристика Тараса) 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gridSpan w:val="3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>/р Сочинение «Нет у нас никого равного ему в доблести»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Уметь сам-но находить информацию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>выделять главное,  обрабатывать её.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Желать изучать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творчесво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поэта</w:t>
            </w:r>
          </w:p>
        </w:tc>
        <w:tc>
          <w:tcPr>
            <w:tcW w:w="960" w:type="dxa"/>
            <w:gridSpan w:val="8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 xml:space="preserve">П. Мериме – 1 час + 1 час </w:t>
            </w:r>
            <w:proofErr w:type="spellStart"/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внекл</w:t>
            </w:r>
            <w:proofErr w:type="spellEnd"/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. чтения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П. Мериме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.</w:t>
            </w:r>
            <w:r w:rsidRPr="00804644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proofErr w:type="gramEnd"/>
            <w:r w:rsidRPr="00804644">
              <w:rPr>
                <w:rFonts w:ascii="Times New Roman" w:hAnsi="Times New Roman"/>
                <w:iCs/>
                <w:sz w:val="24"/>
                <w:szCs w:val="24"/>
              </w:rPr>
              <w:t>Маттео</w:t>
            </w:r>
            <w:proofErr w:type="spellEnd"/>
            <w:r w:rsidRPr="00804644">
              <w:rPr>
                <w:rFonts w:ascii="Times New Roman" w:hAnsi="Times New Roman"/>
                <w:iCs/>
                <w:sz w:val="24"/>
                <w:szCs w:val="24"/>
              </w:rPr>
              <w:t xml:space="preserve"> Фальконе»</w:t>
            </w:r>
          </w:p>
          <w:p w:rsidR="002D352F" w:rsidRPr="00804644" w:rsidRDefault="002D352F" w:rsidP="00585803">
            <w:pPr>
              <w:shd w:val="clear" w:color="auto" w:fill="FFFFFF"/>
              <w:spacing w:after="0" w:line="240" w:lineRule="auto"/>
              <w:ind w:left="29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Проблема нравственного выбора в новелле: долг и преда</w:t>
            </w:r>
            <w:r w:rsidRPr="00804644">
              <w:rPr>
                <w:rFonts w:ascii="Times New Roman" w:hAnsi="Times New Roman"/>
                <w:sz w:val="24"/>
                <w:szCs w:val="24"/>
              </w:rPr>
              <w:softHyphen/>
              <w:t>тельство.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Определять композиционные особенности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новеллы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героев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Уметь давать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харктеристику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героям, находить 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отличительные</w:t>
            </w:r>
            <w:proofErr w:type="gramEnd"/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Анализировать текст, давать характеристику главным героям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>составлять словесные портреты</w:t>
            </w:r>
          </w:p>
        </w:tc>
        <w:tc>
          <w:tcPr>
            <w:tcW w:w="960" w:type="dxa"/>
            <w:gridSpan w:val="8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Лесков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биографии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писателя.</w:t>
            </w:r>
            <w:r w:rsidRPr="00804644">
              <w:rPr>
                <w:rFonts w:ascii="Times New Roman" w:hAnsi="Times New Roman"/>
                <w:iCs/>
                <w:sz w:val="24"/>
                <w:szCs w:val="24"/>
              </w:rPr>
              <w:t>«Человек</w:t>
            </w:r>
            <w:proofErr w:type="spellEnd"/>
            <w:r w:rsidRPr="00804644">
              <w:rPr>
                <w:rFonts w:ascii="Times New Roman" w:hAnsi="Times New Roman"/>
                <w:iCs/>
                <w:sz w:val="24"/>
                <w:szCs w:val="24"/>
              </w:rPr>
              <w:t xml:space="preserve"> па часах».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Русская лирика середины 19 века – 6 часов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Основные темы русской лирики 19  века 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>обзор)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 xml:space="preserve">Н.А. Некрасов.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Из биографии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поэта (по воспоминаниям современников).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«Перед дождём»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«Несжатая полоса»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Знать основные темы периода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Уметь находить отличительные особенности лирики 19 века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gridSpan w:val="8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Н. Н. Некрасов  Гражданская поэзия «Железная дорога» 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Знать о  тяжелой 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жини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людей данного  периода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анализировать  произведение,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Находить выразительные средства языка, усиливающие тяжесть происходящего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>оценивать  лексику писателя</w:t>
            </w:r>
          </w:p>
        </w:tc>
        <w:tc>
          <w:tcPr>
            <w:tcW w:w="960" w:type="dxa"/>
            <w:gridSpan w:val="8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«Саша»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Сюжет и тема становления человеческого характера в поэме. Роль пейзажа в раскрытии образа главной героини произведения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Ф.И. Тютчев.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Из биографии поэта.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«Весенняя гроза»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«С поляны коршун поднялся…»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«Есть в осени первоначальной…»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произведения; анализировать их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Проводить анализ лирического произведения, определять тему, сопоставлять 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Знать творчество поэтов,  анализировать  стихи, находить изученные  выразительные средства языка</w:t>
            </w:r>
          </w:p>
        </w:tc>
        <w:tc>
          <w:tcPr>
            <w:tcW w:w="960" w:type="dxa"/>
            <w:gridSpan w:val="8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А.К. Толстой.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Из биографии поэта.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«Вот уж снег последний в поле тает…»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«Острою секирой ранена берёза…»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«Осень. Обсыпается весь наш белый сад…»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(по выбору учителя)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Проводить  анализ стихотворений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>опоределять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тему.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Уметь воспринимать и анализировать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поэтический  текст, выразительно 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читать стихотворение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Знать  стихотворения о родной природе -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состояние души поэта, переданное 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описание природы</w:t>
            </w:r>
          </w:p>
        </w:tc>
        <w:tc>
          <w:tcPr>
            <w:tcW w:w="960" w:type="dxa"/>
            <w:gridSpan w:val="8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А.А. Фет.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Из биографии поэта.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«Чудная картина…»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«Печальная берёза…»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«Я пришёл к тебе с приветом…»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«Облаком волнистым…»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 xml:space="preserve">«Ласточки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пропали…»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«Вечер»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>,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 xml:space="preserve"> «Какая грусть! </w:t>
            </w:r>
            <w:proofErr w:type="gramStart"/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Конец аллеи…»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«Учись у них — у дуба, у берёзы…»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(по выбору учителя</w:t>
            </w:r>
            <w:proofErr w:type="gramEnd"/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А.Н. Майков.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Из биографии поэта.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«Осень»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«Осенние листья по ветру кружат…»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(другие — по выбору учителя)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8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Проектная работа  «Проба пера»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Использовать полученные знания для своей работы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Составлять план работы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Уметь использовать поэтический словарик для работы, создавать образы</w:t>
            </w:r>
          </w:p>
        </w:tc>
        <w:tc>
          <w:tcPr>
            <w:tcW w:w="915" w:type="dxa"/>
            <w:gridSpan w:val="6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4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Страницы классики: литература конца 19 –начала 20 века – 4 часа А.П. Чехов – 2 часа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А. П. Чехов. Вехи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бюиографии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>.   Юмористические рассказы. «Хамелеон»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Анализировать рассказы, 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харак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>-ка героев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Уметь составлять словесные портреты главных героев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Различать чеховский стиль</w:t>
            </w:r>
          </w:p>
        </w:tc>
        <w:tc>
          <w:tcPr>
            <w:tcW w:w="915" w:type="dxa"/>
            <w:gridSpan w:val="6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4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ind w:left="7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>А.П.Чехов</w:t>
            </w:r>
            <w:proofErr w:type="spellEnd"/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04644">
              <w:rPr>
                <w:rFonts w:ascii="Times New Roman" w:hAnsi="Times New Roman"/>
                <w:iCs/>
                <w:sz w:val="24"/>
                <w:szCs w:val="24"/>
              </w:rPr>
              <w:t xml:space="preserve"> «Толстый и тонкий». </w:t>
            </w:r>
          </w:p>
          <w:p w:rsidR="002D352F" w:rsidRPr="00804644" w:rsidRDefault="002D352F" w:rsidP="00585803">
            <w:pPr>
              <w:shd w:val="clear" w:color="auto" w:fill="FFFFFF"/>
              <w:spacing w:after="0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Особенности композиции, средства создания харак</w:t>
            </w:r>
            <w:r w:rsidRPr="00804644">
              <w:rPr>
                <w:rFonts w:ascii="Times New Roman" w:hAnsi="Times New Roman"/>
                <w:sz w:val="24"/>
                <w:szCs w:val="24"/>
              </w:rPr>
              <w:softHyphen/>
              <w:t>теров: сюжетные повторы, нагнетание деталей, неожиданная развязка. Деталь в ранней прозе Чехова.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6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4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ind w:left="7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>А.П.Чехов</w:t>
            </w:r>
            <w:proofErr w:type="spellEnd"/>
            <w:r w:rsidRPr="0080464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04644">
              <w:rPr>
                <w:rFonts w:ascii="Times New Roman" w:hAnsi="Times New Roman"/>
                <w:iCs/>
                <w:sz w:val="24"/>
                <w:szCs w:val="24"/>
              </w:rPr>
              <w:t xml:space="preserve"> «Унтер Пришибеев», </w:t>
            </w:r>
          </w:p>
          <w:p w:rsidR="002D352F" w:rsidRPr="00804644" w:rsidRDefault="002D352F" w:rsidP="00585803">
            <w:pPr>
              <w:shd w:val="clear" w:color="auto" w:fill="FFFFFF"/>
              <w:spacing w:after="0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Особенности композиции, средства создания харак</w:t>
            </w:r>
            <w:r w:rsidRPr="00804644">
              <w:rPr>
                <w:rFonts w:ascii="Times New Roman" w:hAnsi="Times New Roman"/>
                <w:sz w:val="24"/>
                <w:szCs w:val="24"/>
              </w:rPr>
              <w:softHyphen/>
              <w:t xml:space="preserve">теров: сюжетные повторы,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нагнетание деталей, неожиданная развязка. Деталь в ранней прозе Чехова.</w:t>
            </w:r>
          </w:p>
          <w:p w:rsidR="002D352F" w:rsidRPr="00804644" w:rsidRDefault="002D352F" w:rsidP="00585803">
            <w:pPr>
              <w:shd w:val="clear" w:color="auto" w:fill="FFFFFF"/>
              <w:spacing w:after="0" w:line="240" w:lineRule="auto"/>
              <w:ind w:left="7" w:right="6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6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4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А.И. Куприн – 2 часа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А. И. Куприн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Вехи биографии писателя.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«Чудесный доктор»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Тема служения людям и добру. 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Анализировать текст,  события глазами главных героев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Давать оценку происходящим событиям, характеризовать «маленьких людей» в литературе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Сочувствовать, главным героям, передавать при помощи интонации всю тяжесть положения  главных героев</w:t>
            </w:r>
          </w:p>
        </w:tc>
        <w:tc>
          <w:tcPr>
            <w:tcW w:w="915" w:type="dxa"/>
            <w:gridSpan w:val="6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4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Образ  доктора. Мотив 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чудесного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в рассказе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5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5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 xml:space="preserve">Л.Н. Андреев – 1 час Л.Н. Андреев.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Вехи биографии писателя.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Баргамот</w:t>
            </w:r>
            <w:proofErr w:type="spellEnd"/>
            <w:r w:rsidRPr="00804644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Гараська</w:t>
            </w:r>
            <w:proofErr w:type="spellEnd"/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cr/>
              <w:t>Влияние духовной литературы. Идея человеческого братства и милосердия. Жанр «пасхального рассказа».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Знать содержание текста; его  значимость в творчестве 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характеризовать героев, составлять словесный портрет писателя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Составлять  план ответа</w:t>
            </w:r>
          </w:p>
        </w:tc>
        <w:tc>
          <w:tcPr>
            <w:tcW w:w="885" w:type="dxa"/>
            <w:gridSpan w:val="5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5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 xml:space="preserve">О. Генри – 1 час О. Генри.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«Дары волхвов»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cr/>
            </w:r>
            <w:r w:rsidRPr="00804644">
              <w:rPr>
                <w:rFonts w:ascii="Times New Roman" w:hAnsi="Times New Roman"/>
                <w:sz w:val="24"/>
                <w:szCs w:val="24"/>
              </w:rPr>
              <w:t>Джим и Делла, способность к самопожертвованию. Черты рождественского рассказа. Символический смысл названия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Знать композиционный строй 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поризведения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      анализировать  фрагмента 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Знать отличительные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осбенности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новеллы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Хар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>-ка героев произведения</w:t>
            </w:r>
          </w:p>
        </w:tc>
        <w:tc>
          <w:tcPr>
            <w:tcW w:w="885" w:type="dxa"/>
            <w:gridSpan w:val="5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5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Страницы классики. Литература XX в. —   2 часа + 1 </w:t>
            </w:r>
            <w:proofErr w:type="spellStart"/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часВнекл</w:t>
            </w:r>
            <w:proofErr w:type="spellEnd"/>
            <w:r w:rsidRPr="00804644">
              <w:rPr>
                <w:rFonts w:ascii="Times New Roman" w:hAnsi="Times New Roman"/>
                <w:b/>
                <w:sz w:val="24"/>
                <w:szCs w:val="24"/>
              </w:rPr>
              <w:t xml:space="preserve"> чтения И.А. Бунин.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Вехи биографии писателя. </w:t>
            </w:r>
            <w:proofErr w:type="gramStart"/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«Родина»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 xml:space="preserve">«Ночь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 даль седая…»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«Листопад»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«Шумели листья, облетая…»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«Огонь»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«Слово»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(по выбору учителя)</w:t>
            </w:r>
            <w:proofErr w:type="gramEnd"/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Природа в изображении И.А. Бунина. Пушкинские традиции в пейзажной лирике поэта. Предметность и красочность образов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Знать «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детали»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помощи которых создаётся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образ,анализ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стихов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Анализировать стихи, используя языковые приёмы</w:t>
            </w: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строить рассуждения 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нравственно-этические темы, 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показывать выразительность и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точность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детали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в поэзии Бунина.</w:t>
            </w:r>
          </w:p>
        </w:tc>
        <w:tc>
          <w:tcPr>
            <w:tcW w:w="885" w:type="dxa"/>
            <w:gridSpan w:val="5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3" w:type="dxa"/>
            <w:gridSpan w:val="5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Н.А. Заболоцкий.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Вехи биографии поэта.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«Журавли»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«Одинокий дуб»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Природа и человек. Природа и творчество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Знать тему стихотворений. Уметь анализировать</w:t>
            </w: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Уметь анализировать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>пределять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худож-ные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образы</w:t>
            </w:r>
          </w:p>
        </w:tc>
        <w:tc>
          <w:tcPr>
            <w:tcW w:w="870" w:type="dxa"/>
            <w:gridSpan w:val="4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28" w:type="dxa"/>
            <w:gridSpan w:val="6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. чт. К.Г. Паустовский. Вехи биографии писателя. </w:t>
            </w:r>
            <w:r w:rsidRPr="00804644">
              <w:rPr>
                <w:rFonts w:ascii="Times New Roman" w:hAnsi="Times New Roman"/>
                <w:iCs/>
                <w:sz w:val="24"/>
                <w:szCs w:val="24"/>
              </w:rPr>
              <w:t xml:space="preserve">«Золотая роза»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>(отрывки).</w:t>
            </w:r>
          </w:p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4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6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rPr>
          <w:trHeight w:val="1271"/>
        </w:trPr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Наедине с поэтом. Тема войны в русской поэзии ХХ в. — 8 ч А.А. Ахматова.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«Клятва»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«Мужество»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«Победителям»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4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6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rPr>
          <w:trHeight w:val="767"/>
        </w:trPr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О.Ф. </w:t>
            </w:r>
            <w:proofErr w:type="spellStart"/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Берггольц</w:t>
            </w:r>
            <w:proofErr w:type="spellEnd"/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«…Я говорю с тобой под свист снарядов…»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4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6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rPr>
          <w:trHeight w:val="1514"/>
        </w:trPr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Ю.В. Друнина.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 xml:space="preserve">«Я только раз </w:t>
            </w:r>
            <w:proofErr w:type="spellStart"/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видала</w:t>
            </w:r>
            <w:proofErr w:type="spellEnd"/>
            <w:r w:rsidRPr="00804644">
              <w:rPr>
                <w:rFonts w:ascii="Times New Roman" w:hAnsi="Times New Roman"/>
                <w:i/>
                <w:sz w:val="24"/>
                <w:szCs w:val="24"/>
              </w:rPr>
              <w:t xml:space="preserve"> рукопашный…»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«Всё грущу о шинели…»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«Запас прочности»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4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6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rPr>
          <w:trHeight w:val="281"/>
        </w:trPr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С.П. Гудзенко.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«Перед атакой»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С.С. Орлов.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«Его зарыли в шар земной…»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4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6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rPr>
          <w:trHeight w:val="1010"/>
        </w:trPr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Д.С. Самойлов.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«Сороковые, роковые…»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rPr>
          <w:trHeight w:val="767"/>
        </w:trPr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М.М. </w:t>
            </w:r>
            <w:proofErr w:type="spellStart"/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Джалиль</w:t>
            </w:r>
            <w:proofErr w:type="spellEnd"/>
            <w:r w:rsidRPr="0080464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«Смерть девушки»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>, «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Радость весны»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rPr>
          <w:trHeight w:val="1047"/>
        </w:trPr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А.А. Сурков.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«Бьётся в тесной печурке огонь…»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rPr>
          <w:trHeight w:val="1534"/>
        </w:trPr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 xml:space="preserve">К.М. Симонов.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«Ты помнишь, Алёша, дороги Смоленщины...»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«Жди меня, и я вернусь…»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Национальный характер в литературе ХХ в. — 14 ч А.Т. Твардовский –3 часа А.Т. Твардовский.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Вехи биографии поэта.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 xml:space="preserve">«Василий </w:t>
            </w:r>
            <w:proofErr w:type="spellStart"/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Тёркин</w:t>
            </w:r>
            <w:proofErr w:type="spellEnd"/>
            <w:r w:rsidRPr="00804644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>Своеобразие жанра («</w:t>
            </w:r>
            <w:proofErr w:type="gramStart"/>
            <w:r w:rsidRPr="00804644">
              <w:rPr>
                <w:rFonts w:ascii="Times New Roman" w:hAnsi="Times New Roman"/>
                <w:sz w:val="24"/>
                <w:szCs w:val="24"/>
              </w:rPr>
              <w:t>книга про бойца</w:t>
            </w:r>
            <w:proofErr w:type="gram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»). Документальность произведения и художественный вымысел. Народный герой в поэме: Василий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Тёркин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как собирательный образ. Автор и герой. Роль рефрена в раскрытии смысла произведения</w:t>
            </w:r>
          </w:p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Интонационное многообразие поэмы: юмор, трагедийность, лиризм отдельных страниц.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её стиха: чередование стихотворных размеров и способов рифмовки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 xml:space="preserve">«Я убит </w:t>
            </w:r>
            <w:proofErr w:type="gramStart"/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подо</w:t>
            </w:r>
            <w:proofErr w:type="gramEnd"/>
            <w:r w:rsidRPr="00804644">
              <w:rPr>
                <w:rFonts w:ascii="Times New Roman" w:hAnsi="Times New Roman"/>
                <w:i/>
                <w:sz w:val="24"/>
                <w:szCs w:val="24"/>
              </w:rPr>
              <w:t xml:space="preserve"> Ржевом»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«Я знаю, никакой моей вины…»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Исповедальность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>, лиризм и патриотический пафос военной лирики. Образ солдата-победителя. Изображение подвига народа. Тема памяти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 xml:space="preserve">М.А. Шолохов – 3 часа М.А. Шолохов.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Вехи биографии писателя.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 xml:space="preserve">«Судьба человека» </w:t>
            </w:r>
          </w:p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Андрей Соколов — воплощение национального характера.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Отражение судьбы всего народа в судьбе героя произведения. Тема нравственных испытаний и военного подвига. 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Особенность композиции: рассказ в рассказе; роль пейзажа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 xml:space="preserve">В.Г. Распутин – 3 часа 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Вехи биографии писателя.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 xml:space="preserve">«Уроки </w:t>
            </w:r>
            <w:proofErr w:type="gramStart"/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французского</w:t>
            </w:r>
            <w:proofErr w:type="gramEnd"/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События, рассказанные от лица мальчика, авторская оценка. 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9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Образ учительницы как символ человеческой отзывчивости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gridSpan w:val="3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В.М. Шукшин – 3 часа В.М. Шукшин.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Вехи биографии писателя.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 xml:space="preserve">«Космос, нервная система и </w:t>
            </w:r>
            <w:proofErr w:type="gramStart"/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шмат</w:t>
            </w:r>
            <w:proofErr w:type="gramEnd"/>
            <w:r w:rsidRPr="00804644">
              <w:rPr>
                <w:rFonts w:ascii="Times New Roman" w:hAnsi="Times New Roman"/>
                <w:i/>
                <w:sz w:val="24"/>
                <w:szCs w:val="24"/>
              </w:rPr>
              <w:t xml:space="preserve"> сала»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>,  «Сокровенный» герой рассказов Шукшина. Доброта, доверчивость и душевная красота «маленьких людей».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gridSpan w:val="3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«Микроскоп»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Столкновение с миром грубости и практической приземлённости. Внутренняя сила героя.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gridSpan w:val="3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b/>
                <w:sz w:val="24"/>
                <w:szCs w:val="24"/>
              </w:rPr>
              <w:t>Ф.А. Абрамов – 2 часа Ф.А. Абрамов.</w:t>
            </w:r>
            <w:r w:rsidRPr="00804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644">
              <w:rPr>
                <w:rFonts w:ascii="Times New Roman" w:hAnsi="Times New Roman"/>
                <w:i/>
                <w:sz w:val="24"/>
                <w:szCs w:val="24"/>
              </w:rPr>
              <w:t>«Поездка в прошлое»</w:t>
            </w:r>
          </w:p>
          <w:p w:rsidR="002D352F" w:rsidRPr="00804644" w:rsidRDefault="002D352F" w:rsidP="00585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Встречи, переворачивающие всю жизнь. Моральная ответственность за поступки. Является ли жестокое время оправданием для предательства? 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gridSpan w:val="3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2F" w:rsidRPr="00804644" w:rsidTr="00585803">
        <w:tc>
          <w:tcPr>
            <w:tcW w:w="674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99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 xml:space="preserve">Таинственный незнакомец на </w:t>
            </w:r>
            <w:proofErr w:type="spellStart"/>
            <w:r w:rsidRPr="00804644">
              <w:rPr>
                <w:rFonts w:ascii="Times New Roman" w:hAnsi="Times New Roman"/>
                <w:sz w:val="24"/>
                <w:szCs w:val="24"/>
              </w:rPr>
              <w:t>Курзии</w:t>
            </w:r>
            <w:proofErr w:type="spellEnd"/>
            <w:r w:rsidRPr="00804644">
              <w:rPr>
                <w:rFonts w:ascii="Times New Roman" w:hAnsi="Times New Roman"/>
                <w:sz w:val="24"/>
                <w:szCs w:val="24"/>
              </w:rPr>
              <w:t> — метафора судьбы.</w:t>
            </w:r>
          </w:p>
        </w:tc>
        <w:tc>
          <w:tcPr>
            <w:tcW w:w="2265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gridSpan w:val="3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352F" w:rsidRPr="00804644" w:rsidRDefault="002D352F" w:rsidP="00585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52F" w:rsidRPr="00804644" w:rsidRDefault="002D352F" w:rsidP="002D3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52F" w:rsidRPr="00804644" w:rsidRDefault="002D352F" w:rsidP="002D352F">
      <w:pPr>
        <w:tabs>
          <w:tab w:val="left" w:pos="620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149B" w:rsidRDefault="008A149B"/>
    <w:sectPr w:rsidR="008A149B" w:rsidSect="002D35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2F"/>
    <w:rsid w:val="002D352F"/>
    <w:rsid w:val="008A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2477</Words>
  <Characters>14121</Characters>
  <Application>Microsoft Office Word</Application>
  <DocSecurity>0</DocSecurity>
  <Lines>117</Lines>
  <Paragraphs>33</Paragraphs>
  <ScaleCrop>false</ScaleCrop>
  <Company/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2020-01-05T16:31:00Z</dcterms:created>
  <dcterms:modified xsi:type="dcterms:W3CDTF">2020-01-05T16:32:00Z</dcterms:modified>
</cp:coreProperties>
</file>