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729" w:rsidRPr="00524EB6" w:rsidRDefault="00977729" w:rsidP="00BE68EC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02E3B"/>
          <w:kern w:val="36"/>
          <w:sz w:val="24"/>
          <w:szCs w:val="24"/>
          <w:lang w:eastAsia="ru-RU"/>
        </w:rPr>
      </w:pPr>
      <w:r w:rsidRPr="00524EB6">
        <w:rPr>
          <w:rFonts w:ascii="Times New Roman" w:eastAsia="Times New Roman" w:hAnsi="Times New Roman" w:cs="Times New Roman"/>
          <w:b/>
          <w:bCs/>
          <w:color w:val="202E3B"/>
          <w:kern w:val="36"/>
          <w:sz w:val="24"/>
          <w:szCs w:val="24"/>
          <w:lang w:eastAsia="ru-RU"/>
        </w:rPr>
        <w:t>Сочинение-описание местности</w:t>
      </w:r>
    </w:p>
    <w:p w:rsidR="00977729" w:rsidRPr="00524EB6" w:rsidRDefault="00977729" w:rsidP="00BE68E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24E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Под описанием местности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стоит понимать </w:t>
      </w:r>
      <w:r w:rsidRPr="00524E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описание любого места, где живет человек: деревня, поселок, город, улица, двор, площадь.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Основой описания является </w:t>
      </w:r>
      <w:r w:rsidRPr="00524E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перечисление предметов, характерных для данного места, и описание этих предметов. При описании местности нужно уметь находить «исходную точку зрения». Например, вы смотрите с пригорка вниз на город и его окрестности.</w:t>
      </w:r>
    </w:p>
    <w:p w:rsidR="00977729" w:rsidRPr="00524EB6" w:rsidRDefault="00977729" w:rsidP="00BE68E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24E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При описании местности можно использовать следующие словосочетания и </w:t>
      </w:r>
      <w:proofErr w:type="gramStart"/>
      <w:r w:rsidRPr="00524E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слова: </w:t>
      </w:r>
      <w:r w:rsidRPr="00524EB6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lang w:eastAsia="ru-RU"/>
        </w:rPr>
        <w:t>недалеко, в нескольких шагах, чуть поодаль, недалеко, вблизи, напротив, комплекс многоэтажных домов, новая планировка, ажурные арки мостов, живописные уголки</w:t>
      </w:r>
      <w:r w:rsidRPr="00524E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и т.д.</w:t>
      </w:r>
      <w:proofErr w:type="gramEnd"/>
      <w:r w:rsidRPr="00524E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Глаголы лучше употреблять в одном времени, они должны помогать рисовать предмет: </w:t>
      </w:r>
      <w:r w:rsidRPr="00524EB6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lang w:eastAsia="ru-RU"/>
        </w:rPr>
        <w:t>раскинулся, вытянулся, тянется, возвышается, прячется.</w:t>
      </w:r>
      <w:r w:rsidRPr="00524E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Глагол можно и опустить: </w:t>
      </w:r>
      <w:r w:rsidRPr="00524EB6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lang w:eastAsia="ru-RU"/>
        </w:rPr>
        <w:t>рядом лес, вдали купол церкви</w:t>
      </w:r>
      <w:r w:rsidRPr="00524E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977729" w:rsidRPr="00524EB6" w:rsidRDefault="00977729" w:rsidP="009777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24E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Обратите внимание, какое говорящее описание местности даёт Н.В. Гоголь в поэме «Мертвые души»:</w:t>
      </w:r>
    </w:p>
    <w:p w:rsidR="00977729" w:rsidRPr="00524EB6" w:rsidRDefault="00977729" w:rsidP="009777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24E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«Деревня </w:t>
      </w:r>
      <w:proofErr w:type="spellStart"/>
      <w:r w:rsidRPr="00524E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Маниловка</w:t>
      </w:r>
      <w:proofErr w:type="spellEnd"/>
      <w:r w:rsidRPr="00524E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немногих могла заманить своим местоположением. Дом господский стоял одиночкой на юру, то есть на возвышении, открытом всем ветрам, каким только вздумается подуть; покатость горы, на которой он стоял, была одета подстриженным дерном. На ней были разбросаны по-английски две-три клумбы с кустами сиреней и желтых акаций; пять-шесть берез небольшими купами кое-где возносили свои мелколистные жиденькие вершины. Под двумя из них видна была беседка с плоским зеленым куполом, деревянными голубыми колоннами и надписью "храм уединенного размышления"; пониже пруд, покрытый зеленью, что, впрочем, не в диковинку в аглицких садах русских помещиков. У подошвы этого возвышения, и </w:t>
      </w:r>
      <w:proofErr w:type="spellStart"/>
      <w:r w:rsidRPr="00524E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частию</w:t>
      </w:r>
      <w:proofErr w:type="spellEnd"/>
      <w:r w:rsidRPr="00524E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по самому скату, темнели вдол</w:t>
      </w:r>
      <w:bookmarkStart w:id="0" w:name="_GoBack"/>
      <w:bookmarkEnd w:id="0"/>
      <w:r w:rsidRPr="00524E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ь и поперек серенькие бревенчатые избы, которые герой наш, неизвестно по каким причинам, в ту ж минуту принялся считать и насчитал более двухсот; нигде между ними растущего деревца или какой-нибудь зелени; везде глядело только одно бревно. Вид оживляли две бабы, которые, картинно подобравши платья и </w:t>
      </w:r>
      <w:proofErr w:type="gramStart"/>
      <w:r w:rsidRPr="00524E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подтыкавшись</w:t>
      </w:r>
      <w:proofErr w:type="gramEnd"/>
      <w:r w:rsidRPr="00524E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со всех сторон, брели по колени в пруде, влача за два деревянные кляча изорванный бредень, где видны были два запутавшиеся рака и блестела попавшаяся плотва; бабы, казалось, были между собою в ссоре и за что-то перебранивались. Поодаль, в стороне, темнел каким-то скучно-синеватым цветом сосновый лес. Даже самая погода весьма кстати прислужилась: день был не то ясный, не то мрачный, а какого-то светло-серого цвета, какой бывает только на старых мундирах гарнизонных солдат, этого, впрочем, мирного войска, но отчасти нетрезвого по воскресным дням. Для пополнения картины не было недостатка в петухе, предвозвестнике переменчивой погоды, который, несмотря на то, что голова </w:t>
      </w:r>
      <w:r w:rsidRPr="00524E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 xml:space="preserve">продолблена была до самого мозгу носами других петухов по известным делам волокитства, </w:t>
      </w:r>
      <w:proofErr w:type="gramStart"/>
      <w:r w:rsidRPr="00524E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горланил</w:t>
      </w:r>
      <w:proofErr w:type="gramEnd"/>
      <w:r w:rsidRPr="00524E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очень громко и даже похлопывал крыльями, обдерганными, как старые рогожки».</w:t>
      </w:r>
    </w:p>
    <w:p w:rsidR="000F4B7D" w:rsidRDefault="000F4B7D"/>
    <w:sectPr w:rsidR="000F4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29"/>
    <w:rsid w:val="000F4B7D"/>
    <w:rsid w:val="00977729"/>
    <w:rsid w:val="00BE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2021-02-22T11:28:00Z</dcterms:created>
  <dcterms:modified xsi:type="dcterms:W3CDTF">2021-03-06T10:38:00Z</dcterms:modified>
</cp:coreProperties>
</file>